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0A176" w14:textId="77777777" w:rsidR="001D6B7E" w:rsidRDefault="001D6B7E" w:rsidP="001D6B7E">
      <w:pPr>
        <w:pStyle w:val="21"/>
        <w:spacing w:line="312" w:lineRule="auto"/>
      </w:pPr>
      <w:r>
        <w:t>В единой транспортной системе нашей страны значительное место пр</w:t>
      </w:r>
      <w:r>
        <w:t>и</w:t>
      </w:r>
      <w:r>
        <w:t>надлежит автомобильному транспорту, который перевозит в 4 раза больше гр</w:t>
      </w:r>
      <w:r>
        <w:t>у</w:t>
      </w:r>
      <w:r>
        <w:t>зов, чем все остальные виды транспорта, вместе взятые (объем перев</w:t>
      </w:r>
      <w:r>
        <w:t>о</w:t>
      </w:r>
      <w:r>
        <w:t xml:space="preserve">зок – </w:t>
      </w:r>
      <w:r>
        <w:rPr>
          <w:lang w:val="en-US"/>
        </w:rPr>
        <w:t>Q</w:t>
      </w:r>
      <w:r>
        <w:t>). В грузообороте (Р) доля автомобильного транспорта значительно меньше – около 10%.</w:t>
      </w:r>
    </w:p>
    <w:p w14:paraId="2F6F0FF9" w14:textId="77777777" w:rsidR="001D6B7E" w:rsidRDefault="001D6B7E" w:rsidP="001D6B7E">
      <w:pPr>
        <w:pStyle w:val="21"/>
        <w:spacing w:line="312" w:lineRule="auto"/>
      </w:pPr>
      <w:r>
        <w:t>Темпы развития дорожной сети значительно отстают от темпов разв</w:t>
      </w:r>
      <w:r>
        <w:t>и</w:t>
      </w:r>
      <w:r>
        <w:t>тия автомобильного транспорта. Вследствие этого постоянно возрастает удельная нагрузка на автомобильные дороги. 85-90% перевозок осуществляются по ст</w:t>
      </w:r>
      <w:r>
        <w:t>а</w:t>
      </w:r>
      <w:r>
        <w:t>рым дорогам, от состояния которых зависит эффективность работы автом</w:t>
      </w:r>
      <w:r>
        <w:t>о</w:t>
      </w:r>
      <w:r>
        <w:t>бильного транспорта, степень удовлетворения потребностей населения в груз</w:t>
      </w:r>
      <w:r>
        <w:t>о</w:t>
      </w:r>
      <w:r>
        <w:t xml:space="preserve">вых и пассажирских перевозках и безопасность движения. </w:t>
      </w:r>
    </w:p>
    <w:p w14:paraId="52C490B5" w14:textId="77777777" w:rsidR="001D6B7E" w:rsidRDefault="001D6B7E" w:rsidP="001D6B7E">
      <w:pPr>
        <w:pStyle w:val="21"/>
        <w:spacing w:line="312" w:lineRule="auto"/>
      </w:pPr>
      <w:r>
        <w:t>Для успешного функционирования автомобильно-дорожной системы, т.е. автомобильного транспорта и дорог, параметры и характеристики дорог дол</w:t>
      </w:r>
      <w:r>
        <w:t>ж</w:t>
      </w:r>
      <w:r>
        <w:t>ны удовлетворять требованиям движения автомобилей, а основные п</w:t>
      </w:r>
      <w:r>
        <w:t>а</w:t>
      </w:r>
      <w:r>
        <w:t xml:space="preserve">раметры и характеристики автомобилей – соответствовать тем, на которые рассчитаны дороги. </w:t>
      </w:r>
    </w:p>
    <w:p w14:paraId="59F05402" w14:textId="77777777" w:rsidR="001D6B7E" w:rsidRDefault="001D6B7E" w:rsidP="001D6B7E">
      <w:pPr>
        <w:pStyle w:val="21"/>
        <w:spacing w:line="312" w:lineRule="auto"/>
      </w:pPr>
      <w:r>
        <w:rPr>
          <w:b/>
          <w:bCs/>
        </w:rPr>
        <w:t>Автомобильная дорога</w:t>
      </w:r>
      <w:r>
        <w:t xml:space="preserve"> представляет собой комплекс инженерных с</w:t>
      </w:r>
      <w:r>
        <w:t>о</w:t>
      </w:r>
      <w:r>
        <w:t>оружений, предназначенных для перевозки автомобильным транспортом па</w:t>
      </w:r>
      <w:r>
        <w:t>с</w:t>
      </w:r>
      <w:r>
        <w:t>сажиров и грузов, обеспечивающих бесперебойное круглосуточное и круглог</w:t>
      </w:r>
      <w:r>
        <w:t>о</w:t>
      </w:r>
      <w:r>
        <w:t>дичное  безопасное и удобное движение автомобилей с установленными скор</w:t>
      </w:r>
      <w:r>
        <w:t>о</w:t>
      </w:r>
      <w:r>
        <w:t>стями и н</w:t>
      </w:r>
      <w:r>
        <w:t>а</w:t>
      </w:r>
      <w:r>
        <w:t>грузками.</w:t>
      </w:r>
    </w:p>
    <w:p w14:paraId="73D3ABE9" w14:textId="77777777" w:rsidR="001D6B7E" w:rsidRDefault="001D6B7E" w:rsidP="001D6B7E">
      <w:pPr>
        <w:pStyle w:val="21"/>
        <w:spacing w:line="312" w:lineRule="auto"/>
      </w:pPr>
      <w:r>
        <w:t xml:space="preserve">В этот комплекс входят: земляное полотно, дорожная одежда, верхний слой которой называется </w:t>
      </w:r>
      <w:r>
        <w:rPr>
          <w:i/>
          <w:iCs/>
        </w:rPr>
        <w:t>покрытием</w:t>
      </w:r>
      <w:r>
        <w:t>, искусственные сооружения (мосты, тр</w:t>
      </w:r>
      <w:r>
        <w:t>у</w:t>
      </w:r>
      <w:r>
        <w:t>бы, тоннели, путепроводы и пр.), обустройство дорог и защитные соор</w:t>
      </w:r>
      <w:r>
        <w:t>у</w:t>
      </w:r>
      <w:r>
        <w:t>жения, здания и сооружения автосервиса, дорожных и автотранспортных служб.</w:t>
      </w:r>
    </w:p>
    <w:p w14:paraId="1A770C06" w14:textId="77777777" w:rsidR="001D6B7E" w:rsidRDefault="001D6B7E" w:rsidP="001D6B7E">
      <w:pPr>
        <w:pStyle w:val="21"/>
        <w:spacing w:line="312" w:lineRule="auto"/>
      </w:pPr>
      <w:r>
        <w:t>Дорожная сеть страны включает автомобильные дороги общего польз</w:t>
      </w:r>
      <w:r>
        <w:t>о</w:t>
      </w:r>
      <w:r>
        <w:t>вания, городские дороги (улицы) и ведомственные дороги.</w:t>
      </w:r>
    </w:p>
    <w:p w14:paraId="6414F7C0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Автомобильные дороги общего пользования находятся в ведении  Мин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стерства транспорта и коммуникаций РК.</w:t>
      </w:r>
    </w:p>
    <w:p w14:paraId="13717C16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Ведомственные дороги принадлежат  фермерским хозяйствам, промы</w:t>
      </w:r>
      <w:r>
        <w:rPr>
          <w:sz w:val="28"/>
          <w:szCs w:val="28"/>
        </w:rPr>
        <w:t>ш</w:t>
      </w:r>
      <w:r>
        <w:rPr>
          <w:sz w:val="28"/>
          <w:szCs w:val="28"/>
        </w:rPr>
        <w:t>ленным предприятиям, организациям, которые их эксплуатируют (ремонтир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ют и содержат).</w:t>
      </w:r>
    </w:p>
    <w:p w14:paraId="03B20AB9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Городские дороги находятся в ведении соответствующих акиматов. Эти дороги эксплуатируют коммунальные организации.</w:t>
      </w:r>
    </w:p>
    <w:p w14:paraId="60520D8F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Автомобильные дороги в зависимости от расчетной интенсивности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жения, а также народнохозяйственного и административного значения, согла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 СНиП 2.05.02-85, подразделяются на 5 категорий (таблица 2.1).</w:t>
      </w:r>
    </w:p>
    <w:p w14:paraId="46DF0330" w14:textId="77777777" w:rsidR="001D6B7E" w:rsidRDefault="001D6B7E" w:rsidP="001D6B7E">
      <w:pPr>
        <w:pStyle w:val="2"/>
      </w:pPr>
      <w:r>
        <w:t>Таблица 2.1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856"/>
        <w:gridCol w:w="1980"/>
        <w:gridCol w:w="4624"/>
      </w:tblGrid>
      <w:tr w:rsidR="001D6B7E" w14:paraId="7813055D" w14:textId="77777777" w:rsidTr="00143B6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8" w:type="dxa"/>
            <w:vMerge w:val="restart"/>
          </w:tcPr>
          <w:p w14:paraId="748A12EA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рия дор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ги</w:t>
            </w:r>
          </w:p>
        </w:tc>
        <w:tc>
          <w:tcPr>
            <w:tcW w:w="3836" w:type="dxa"/>
            <w:gridSpan w:val="2"/>
          </w:tcPr>
          <w:p w14:paraId="700489F9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Расчетная интенсивность движ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ния</w:t>
            </w:r>
          </w:p>
        </w:tc>
        <w:tc>
          <w:tcPr>
            <w:tcW w:w="4624" w:type="dxa"/>
            <w:vMerge w:val="restart"/>
          </w:tcPr>
          <w:p w14:paraId="792E161B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Народнохозяйственное и админис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рати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ное значение</w:t>
            </w:r>
          </w:p>
        </w:tc>
      </w:tr>
      <w:tr w:rsidR="001D6B7E" w14:paraId="14896128" w14:textId="77777777" w:rsidTr="00143B6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8" w:type="dxa"/>
            <w:vMerge/>
          </w:tcPr>
          <w:p w14:paraId="0CC1AEDC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14:paraId="7D5DDAF3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Приведе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ная, ед/сут.</w:t>
            </w:r>
          </w:p>
        </w:tc>
        <w:tc>
          <w:tcPr>
            <w:tcW w:w="1980" w:type="dxa"/>
          </w:tcPr>
          <w:p w14:paraId="14A5A2DA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физ. един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цах, авт/сут.</w:t>
            </w:r>
          </w:p>
        </w:tc>
        <w:tc>
          <w:tcPr>
            <w:tcW w:w="4624" w:type="dxa"/>
            <w:vMerge/>
          </w:tcPr>
          <w:p w14:paraId="3165415D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</w:tc>
      </w:tr>
      <w:tr w:rsidR="001D6B7E" w14:paraId="1099C079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1008" w:type="dxa"/>
            <w:tcBorders>
              <w:bottom w:val="nil"/>
            </w:tcBorders>
          </w:tcPr>
          <w:p w14:paraId="7561033C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Ia</w:t>
            </w:r>
          </w:p>
          <w:p w14:paraId="25C60E7B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A265DED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CEE0D62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38462F7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8D542AC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б</w:t>
            </w:r>
          </w:p>
          <w:p w14:paraId="786B8903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  <w:p w14:paraId="507431B3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4A37260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D679840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  <w:p w14:paraId="6A48C51C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4BEB8AA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23BEFE0B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124ACE2" w14:textId="77777777" w:rsid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27093F7B" w14:textId="77777777" w:rsidR="001D6B7E" w:rsidRP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  <w:p w14:paraId="28D52262" w14:textId="77777777" w:rsidR="001D6B7E" w:rsidRP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394D522" w14:textId="77777777" w:rsidR="001D6B7E" w:rsidRP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FC1306C" w14:textId="77777777" w:rsidR="001D6B7E" w:rsidRP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16B8C7B" w14:textId="77777777" w:rsidR="001D6B7E" w:rsidRPr="001D6B7E" w:rsidRDefault="001D6B7E" w:rsidP="00143B6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856" w:type="dxa"/>
            <w:tcBorders>
              <w:bottom w:val="nil"/>
            </w:tcBorders>
          </w:tcPr>
          <w:p w14:paraId="55F91E14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14000</w:t>
            </w:r>
          </w:p>
          <w:p w14:paraId="5103C579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18BB957E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6F62B0C7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3824B05D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728EB32D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14000</w:t>
            </w:r>
          </w:p>
          <w:p w14:paraId="677CCBEB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6000 до 14 000</w:t>
            </w:r>
          </w:p>
          <w:p w14:paraId="39A7D8E7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7738EA49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2000 до 6000</w:t>
            </w:r>
          </w:p>
          <w:p w14:paraId="5D80E096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3434D440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69BF7B75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71F01A08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200 до 2000</w:t>
            </w:r>
          </w:p>
          <w:p w14:paraId="23239FA4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28B01E70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078C6996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200</w:t>
            </w:r>
          </w:p>
        </w:tc>
        <w:tc>
          <w:tcPr>
            <w:tcW w:w="1980" w:type="dxa"/>
            <w:tcBorders>
              <w:bottom w:val="nil"/>
            </w:tcBorders>
          </w:tcPr>
          <w:p w14:paraId="30BB4A21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7000</w:t>
            </w:r>
          </w:p>
          <w:p w14:paraId="1C179507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4FBCFA7E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1FE2A285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54818DA0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09230DA4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7000</w:t>
            </w:r>
          </w:p>
          <w:p w14:paraId="20CF103E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3000 до 7000</w:t>
            </w:r>
          </w:p>
          <w:p w14:paraId="42AECED3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47414640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1000 до 3000</w:t>
            </w:r>
          </w:p>
          <w:p w14:paraId="2E30D7AC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22CEB3D5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6ED5BDC1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18DD8AFA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100 до 1000</w:t>
            </w:r>
          </w:p>
          <w:p w14:paraId="06296806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7D88616D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740E9C17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100</w:t>
            </w:r>
          </w:p>
        </w:tc>
        <w:tc>
          <w:tcPr>
            <w:tcW w:w="4624" w:type="dxa"/>
            <w:tcBorders>
              <w:bottom w:val="nil"/>
            </w:tcBorders>
          </w:tcPr>
          <w:p w14:paraId="6F87042E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Магистральные автомобильные д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роги общегосударственного знач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ния (в том числе для междунаро</w:t>
            </w:r>
            <w:r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ного соо</w:t>
            </w:r>
            <w:r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щения).</w:t>
            </w:r>
          </w:p>
          <w:p w14:paraId="29B85338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1F5D6496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Автомобильные дороги общегосуда</w:t>
            </w: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ственного (не отнесенные к </w:t>
            </w:r>
            <w:r>
              <w:rPr>
                <w:sz w:val="28"/>
                <w:szCs w:val="28"/>
                <w:lang w:val="en-US"/>
              </w:rPr>
              <w:t>Ia</w:t>
            </w:r>
            <w:r>
              <w:rPr>
                <w:sz w:val="28"/>
                <w:szCs w:val="28"/>
              </w:rPr>
              <w:t xml:space="preserve"> катег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рии), областного значения.</w:t>
            </w:r>
          </w:p>
          <w:p w14:paraId="5CE88EC7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60BA62A6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Автомобильные дороги общегос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дарственного, областного (не отн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 xml:space="preserve">сенные к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б и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категории), местн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го знач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ния.</w:t>
            </w:r>
          </w:p>
          <w:p w14:paraId="69676BE5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3FA3181E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Автомобильные дороги областного и местного значения (не отнесенные к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б,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и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категории).</w:t>
            </w:r>
          </w:p>
          <w:p w14:paraId="6EE10E43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  <w:p w14:paraId="4AED1899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Автомобильные дороги местного зн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 xml:space="preserve">чения (кроме отнесенных к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и </w:t>
            </w:r>
            <w:r>
              <w:rPr>
                <w:sz w:val="28"/>
                <w:szCs w:val="28"/>
                <w:lang w:val="en-US"/>
              </w:rPr>
              <w:t>IV</w:t>
            </w:r>
            <w:r>
              <w:rPr>
                <w:sz w:val="28"/>
                <w:szCs w:val="28"/>
              </w:rPr>
              <w:t xml:space="preserve"> категории).</w:t>
            </w:r>
          </w:p>
          <w:p w14:paraId="04D593F5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</w:p>
        </w:tc>
      </w:tr>
      <w:tr w:rsidR="001D6B7E" w14:paraId="548C4D20" w14:textId="77777777" w:rsidTr="00143B6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468" w:type="dxa"/>
            <w:gridSpan w:val="4"/>
            <w:tcBorders>
              <w:top w:val="nil"/>
            </w:tcBorders>
          </w:tcPr>
          <w:p w14:paraId="7579AAB6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Примечания: 1 Расчетная интенсивность в физических единицах принимае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ся в том случае, когда легковые автомобили составляют менее 30% общего транспортного потока.</w:t>
            </w:r>
          </w:p>
          <w:p w14:paraId="5796F044" w14:textId="77777777" w:rsidR="001D6B7E" w:rsidRDefault="001D6B7E" w:rsidP="00143B6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 Категория подъездных дорог к промышленным предприятиям назначается в соответствии с расчетной интенсивностью движения.</w:t>
            </w:r>
          </w:p>
        </w:tc>
      </w:tr>
    </w:tbl>
    <w:p w14:paraId="25779819" w14:textId="77777777" w:rsidR="001D6B7E" w:rsidRDefault="001D6B7E" w:rsidP="001D6B7E">
      <w:pPr>
        <w:pStyle w:val="21"/>
        <w:spacing w:line="312" w:lineRule="auto"/>
      </w:pPr>
      <w:r>
        <w:t>В зависимости от категории дороги выбирают  конструкцию дорожной одежды (таблица 2.2). Тип и состояние дорожного покрытия во многом опред</w:t>
      </w:r>
      <w:r>
        <w:t>е</w:t>
      </w:r>
      <w:r>
        <w:t>ляют показатели эффективности работы автомобильного транспорта – ск</w:t>
      </w:r>
      <w:r>
        <w:t>о</w:t>
      </w:r>
      <w:r>
        <w:t>рость и без</w:t>
      </w:r>
      <w:r>
        <w:t>о</w:t>
      </w:r>
      <w:r>
        <w:t>пасность движения, износ узлов и агрегатов подвижного состава, расход то</w:t>
      </w:r>
      <w:r>
        <w:t>п</w:t>
      </w:r>
      <w:r>
        <w:t>лива и т.д.</w:t>
      </w:r>
    </w:p>
    <w:p w14:paraId="7812B7E4" w14:textId="77777777" w:rsidR="001D6B7E" w:rsidRDefault="001D6B7E" w:rsidP="001D6B7E">
      <w:pPr>
        <w:pStyle w:val="21"/>
        <w:ind w:firstLine="0"/>
      </w:pPr>
      <w:r>
        <w:lastRenderedPageBreak/>
        <w:t>Таблица 2.2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17"/>
        <w:gridCol w:w="4771"/>
        <w:gridCol w:w="2880"/>
      </w:tblGrid>
      <w:tr w:rsidR="001D6B7E" w14:paraId="4766E1A0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1817" w:type="dxa"/>
          </w:tcPr>
          <w:p w14:paraId="0125AA9B" w14:textId="77777777" w:rsidR="001D6B7E" w:rsidRDefault="001D6B7E" w:rsidP="00143B63">
            <w:pPr>
              <w:pStyle w:val="21"/>
              <w:ind w:firstLine="0"/>
            </w:pPr>
            <w:r>
              <w:t>Типы д</w:t>
            </w:r>
            <w:r>
              <w:t>о</w:t>
            </w:r>
            <w:r>
              <w:t>рожных п</w:t>
            </w:r>
            <w:r>
              <w:t>о</w:t>
            </w:r>
            <w:r>
              <w:t>кр</w:t>
            </w:r>
            <w:r>
              <w:t>ы</w:t>
            </w:r>
            <w:r>
              <w:t>тий</w:t>
            </w:r>
          </w:p>
        </w:tc>
        <w:tc>
          <w:tcPr>
            <w:tcW w:w="4771" w:type="dxa"/>
          </w:tcPr>
          <w:p w14:paraId="1D0EAAB1" w14:textId="77777777" w:rsidR="001D6B7E" w:rsidRDefault="001D6B7E" w:rsidP="00143B63">
            <w:pPr>
              <w:pStyle w:val="21"/>
              <w:ind w:firstLine="0"/>
            </w:pPr>
            <w:r>
              <w:t>Материалы дорожных покр</w:t>
            </w:r>
            <w:r>
              <w:t>ы</w:t>
            </w:r>
            <w:r>
              <w:t>тий</w:t>
            </w:r>
          </w:p>
        </w:tc>
        <w:tc>
          <w:tcPr>
            <w:tcW w:w="2880" w:type="dxa"/>
          </w:tcPr>
          <w:p w14:paraId="56B70C7C" w14:textId="77777777" w:rsidR="001D6B7E" w:rsidRDefault="001D6B7E" w:rsidP="00143B63">
            <w:pPr>
              <w:pStyle w:val="21"/>
              <w:ind w:firstLine="0"/>
            </w:pPr>
            <w:r>
              <w:t>Категории дорог</w:t>
            </w:r>
          </w:p>
        </w:tc>
      </w:tr>
      <w:tr w:rsidR="001D6B7E" w14:paraId="623541AC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1817" w:type="dxa"/>
          </w:tcPr>
          <w:p w14:paraId="50EAA0EC" w14:textId="77777777" w:rsidR="001D6B7E" w:rsidRDefault="001D6B7E" w:rsidP="00143B63">
            <w:pPr>
              <w:pStyle w:val="21"/>
              <w:ind w:firstLine="0"/>
            </w:pPr>
            <w:r>
              <w:t>Капитальные</w:t>
            </w:r>
          </w:p>
          <w:p w14:paraId="542C69DB" w14:textId="77777777" w:rsidR="001D6B7E" w:rsidRDefault="001D6B7E" w:rsidP="00143B63">
            <w:pPr>
              <w:pStyle w:val="21"/>
              <w:ind w:firstLine="0"/>
            </w:pPr>
          </w:p>
          <w:p w14:paraId="46E5D485" w14:textId="77777777" w:rsidR="001D6B7E" w:rsidRDefault="001D6B7E" w:rsidP="00143B63">
            <w:pPr>
              <w:pStyle w:val="21"/>
              <w:ind w:firstLine="0"/>
            </w:pPr>
          </w:p>
          <w:p w14:paraId="7A16C39C" w14:textId="77777777" w:rsidR="001D6B7E" w:rsidRDefault="001D6B7E" w:rsidP="00143B63">
            <w:pPr>
              <w:pStyle w:val="21"/>
              <w:ind w:firstLine="0"/>
            </w:pPr>
            <w:r>
              <w:t>Облегченные</w:t>
            </w:r>
          </w:p>
          <w:p w14:paraId="565B3AF2" w14:textId="77777777" w:rsidR="001D6B7E" w:rsidRDefault="001D6B7E" w:rsidP="00143B63">
            <w:pPr>
              <w:pStyle w:val="21"/>
              <w:ind w:firstLine="0"/>
            </w:pPr>
          </w:p>
          <w:p w14:paraId="04F138C0" w14:textId="77777777" w:rsidR="001D6B7E" w:rsidRDefault="001D6B7E" w:rsidP="00143B63">
            <w:pPr>
              <w:pStyle w:val="21"/>
              <w:ind w:firstLine="0"/>
            </w:pPr>
          </w:p>
          <w:p w14:paraId="351AC144" w14:textId="77777777" w:rsidR="001D6B7E" w:rsidRDefault="001D6B7E" w:rsidP="00143B63">
            <w:pPr>
              <w:pStyle w:val="21"/>
              <w:ind w:firstLine="0"/>
            </w:pPr>
          </w:p>
          <w:p w14:paraId="5E752B49" w14:textId="77777777" w:rsidR="001D6B7E" w:rsidRDefault="001D6B7E" w:rsidP="00143B63">
            <w:pPr>
              <w:pStyle w:val="21"/>
              <w:ind w:firstLine="0"/>
            </w:pPr>
          </w:p>
          <w:p w14:paraId="500A8AB3" w14:textId="77777777" w:rsidR="001D6B7E" w:rsidRDefault="001D6B7E" w:rsidP="00143B63">
            <w:pPr>
              <w:pStyle w:val="21"/>
              <w:ind w:firstLine="0"/>
            </w:pPr>
          </w:p>
          <w:p w14:paraId="3F77E68B" w14:textId="77777777" w:rsidR="001D6B7E" w:rsidRDefault="001D6B7E" w:rsidP="00143B63">
            <w:pPr>
              <w:pStyle w:val="21"/>
              <w:ind w:firstLine="0"/>
            </w:pPr>
            <w:r>
              <w:t>Переходные</w:t>
            </w:r>
          </w:p>
          <w:p w14:paraId="75D44373" w14:textId="77777777" w:rsidR="001D6B7E" w:rsidRDefault="001D6B7E" w:rsidP="00143B63">
            <w:pPr>
              <w:pStyle w:val="21"/>
              <w:ind w:firstLine="0"/>
            </w:pPr>
          </w:p>
          <w:p w14:paraId="6B2C94A0" w14:textId="77777777" w:rsidR="001D6B7E" w:rsidRDefault="001D6B7E" w:rsidP="00143B63">
            <w:pPr>
              <w:pStyle w:val="21"/>
              <w:ind w:firstLine="0"/>
            </w:pPr>
          </w:p>
          <w:p w14:paraId="284EB616" w14:textId="77777777" w:rsidR="001D6B7E" w:rsidRDefault="001D6B7E" w:rsidP="00143B63">
            <w:pPr>
              <w:pStyle w:val="21"/>
              <w:ind w:firstLine="0"/>
            </w:pPr>
          </w:p>
          <w:p w14:paraId="6EAC3C7C" w14:textId="77777777" w:rsidR="001D6B7E" w:rsidRDefault="001D6B7E" w:rsidP="00143B63">
            <w:pPr>
              <w:pStyle w:val="21"/>
              <w:ind w:firstLine="0"/>
            </w:pPr>
            <w:r>
              <w:t>Низшие</w:t>
            </w:r>
          </w:p>
        </w:tc>
        <w:tc>
          <w:tcPr>
            <w:tcW w:w="4771" w:type="dxa"/>
          </w:tcPr>
          <w:p w14:paraId="609960B9" w14:textId="77777777" w:rsidR="001D6B7E" w:rsidRDefault="001D6B7E" w:rsidP="00143B63">
            <w:pPr>
              <w:pStyle w:val="21"/>
              <w:ind w:firstLine="0"/>
            </w:pPr>
            <w:r>
              <w:t>Цементобетонные монолитные</w:t>
            </w:r>
          </w:p>
          <w:p w14:paraId="772086D3" w14:textId="77777777" w:rsidR="001D6B7E" w:rsidRDefault="001D6B7E" w:rsidP="00143B63">
            <w:pPr>
              <w:pStyle w:val="21"/>
              <w:ind w:firstLine="0"/>
            </w:pPr>
            <w:r>
              <w:t>Железобетонные или армобетонные сбо</w:t>
            </w:r>
            <w:r>
              <w:t>р</w:t>
            </w:r>
            <w:r>
              <w:t>ные, асфальтобетонные</w:t>
            </w:r>
          </w:p>
          <w:p w14:paraId="35E142E4" w14:textId="77777777" w:rsidR="001D6B7E" w:rsidRDefault="001D6B7E" w:rsidP="00143B63">
            <w:pPr>
              <w:pStyle w:val="21"/>
              <w:ind w:firstLine="0"/>
            </w:pPr>
            <w:r>
              <w:t>Асфальтобетонные, дегтебетонные</w:t>
            </w:r>
          </w:p>
          <w:p w14:paraId="1DCFF095" w14:textId="77777777" w:rsidR="001D6B7E" w:rsidRDefault="001D6B7E" w:rsidP="00143B63">
            <w:pPr>
              <w:pStyle w:val="21"/>
              <w:ind w:firstLine="0"/>
            </w:pPr>
          </w:p>
          <w:p w14:paraId="4D4D501B" w14:textId="77777777" w:rsidR="001D6B7E" w:rsidRDefault="001D6B7E" w:rsidP="00143B63">
            <w:pPr>
              <w:pStyle w:val="21"/>
              <w:ind w:firstLine="0"/>
            </w:pPr>
          </w:p>
          <w:p w14:paraId="2A06FCB1" w14:textId="77777777" w:rsidR="001D6B7E" w:rsidRDefault="001D6B7E" w:rsidP="00143B63">
            <w:pPr>
              <w:pStyle w:val="21"/>
              <w:ind w:firstLine="0"/>
            </w:pPr>
          </w:p>
          <w:p w14:paraId="6918E6D1" w14:textId="77777777" w:rsidR="001D6B7E" w:rsidRDefault="001D6B7E" w:rsidP="00143B63">
            <w:pPr>
              <w:pStyle w:val="21"/>
              <w:ind w:firstLine="0"/>
            </w:pPr>
            <w:r>
              <w:t>Из щебня, гравия и песка, обработа</w:t>
            </w:r>
            <w:r>
              <w:t>н</w:t>
            </w:r>
            <w:r>
              <w:t>ных вяжущими</w:t>
            </w:r>
          </w:p>
          <w:p w14:paraId="7B5BDBEE" w14:textId="77777777" w:rsidR="001D6B7E" w:rsidRDefault="001D6B7E" w:rsidP="00143B63">
            <w:pPr>
              <w:pStyle w:val="21"/>
              <w:ind w:firstLine="0"/>
            </w:pPr>
            <w:r>
              <w:t>Из щебня и гравия; из грунтов и м</w:t>
            </w:r>
            <w:r>
              <w:t>е</w:t>
            </w:r>
            <w:r>
              <w:t>стных малопрочных каменных мат</w:t>
            </w:r>
            <w:r>
              <w:t>е</w:t>
            </w:r>
            <w:r>
              <w:t>риалов, о</w:t>
            </w:r>
            <w:r>
              <w:t>б</w:t>
            </w:r>
            <w:r>
              <w:t>работанных вяжущими</w:t>
            </w:r>
          </w:p>
          <w:p w14:paraId="0E112AE8" w14:textId="77777777" w:rsidR="001D6B7E" w:rsidRDefault="001D6B7E" w:rsidP="00143B63">
            <w:pPr>
              <w:pStyle w:val="21"/>
              <w:ind w:firstLine="0"/>
            </w:pPr>
          </w:p>
          <w:p w14:paraId="43A7BA0F" w14:textId="77777777" w:rsidR="001D6B7E" w:rsidRDefault="001D6B7E" w:rsidP="00143B63">
            <w:pPr>
              <w:pStyle w:val="21"/>
              <w:ind w:firstLine="0"/>
            </w:pPr>
            <w:r>
              <w:t>Из грунтов, укрепленных или улу</w:t>
            </w:r>
            <w:r>
              <w:t>ч</w:t>
            </w:r>
            <w:r>
              <w:t>ше</w:t>
            </w:r>
            <w:r>
              <w:t>н</w:t>
            </w:r>
            <w:r>
              <w:t>ных добавками</w:t>
            </w:r>
          </w:p>
        </w:tc>
        <w:tc>
          <w:tcPr>
            <w:tcW w:w="2880" w:type="dxa"/>
          </w:tcPr>
          <w:p w14:paraId="149998A2" w14:textId="77777777" w:rsidR="001D6B7E" w:rsidRDefault="001D6B7E" w:rsidP="00143B63">
            <w:pPr>
              <w:pStyle w:val="21"/>
              <w:ind w:firstLine="0"/>
              <w:rPr>
                <w:lang w:val="en-US"/>
              </w:rPr>
            </w:pPr>
            <w:r>
              <w:rPr>
                <w:lang w:val="en-US"/>
              </w:rPr>
              <w:t>I-III</w:t>
            </w:r>
          </w:p>
          <w:p w14:paraId="638147C1" w14:textId="77777777" w:rsidR="001D6B7E" w:rsidRDefault="001D6B7E" w:rsidP="00143B63">
            <w:pPr>
              <w:pStyle w:val="21"/>
              <w:ind w:firstLine="0"/>
              <w:rPr>
                <w:lang w:val="en-US"/>
              </w:rPr>
            </w:pPr>
          </w:p>
          <w:p w14:paraId="71AAAD33" w14:textId="77777777" w:rsidR="001D6B7E" w:rsidRDefault="001D6B7E" w:rsidP="00143B63">
            <w:pPr>
              <w:pStyle w:val="21"/>
              <w:ind w:firstLine="0"/>
              <w:rPr>
                <w:lang w:val="en-US"/>
              </w:rPr>
            </w:pPr>
            <w:r>
              <w:rPr>
                <w:lang w:val="en-US"/>
              </w:rPr>
              <w:t>I-IV</w:t>
            </w:r>
          </w:p>
          <w:p w14:paraId="3BC3618F" w14:textId="77777777" w:rsidR="001D6B7E" w:rsidRDefault="001D6B7E" w:rsidP="00143B63">
            <w:pPr>
              <w:pStyle w:val="21"/>
              <w:ind w:firstLine="0"/>
            </w:pPr>
            <w:r>
              <w:rPr>
                <w:lang w:val="en-US"/>
              </w:rPr>
              <w:t>III</w:t>
            </w:r>
            <w:r>
              <w:t>-</w:t>
            </w:r>
            <w:r>
              <w:rPr>
                <w:lang w:val="en-US"/>
              </w:rPr>
              <w:t>IV</w:t>
            </w:r>
            <w:r>
              <w:t xml:space="preserve"> и на первой стадии двухстадийн</w:t>
            </w:r>
            <w:r>
              <w:t>о</w:t>
            </w:r>
            <w:r>
              <w:t xml:space="preserve">го строительсва дорог </w:t>
            </w:r>
            <w:r>
              <w:rPr>
                <w:lang w:val="en-US"/>
              </w:rPr>
              <w:t>II</w:t>
            </w:r>
            <w:r>
              <w:t xml:space="preserve"> катег</w:t>
            </w:r>
            <w:r>
              <w:t>о</w:t>
            </w:r>
            <w:r>
              <w:t>рии</w:t>
            </w:r>
          </w:p>
          <w:p w14:paraId="5182714E" w14:textId="77777777" w:rsidR="001D6B7E" w:rsidRDefault="001D6B7E" w:rsidP="00143B63">
            <w:pPr>
              <w:pStyle w:val="21"/>
              <w:ind w:firstLine="0"/>
            </w:pPr>
          </w:p>
          <w:p w14:paraId="1441ACAF" w14:textId="77777777" w:rsidR="001D6B7E" w:rsidRDefault="001D6B7E" w:rsidP="00143B63">
            <w:pPr>
              <w:pStyle w:val="21"/>
              <w:ind w:firstLine="0"/>
            </w:pPr>
            <w:r>
              <w:rPr>
                <w:lang w:val="en-US"/>
              </w:rPr>
              <w:t>IV</w:t>
            </w:r>
            <w:r>
              <w:t>-</w:t>
            </w:r>
            <w:r>
              <w:rPr>
                <w:lang w:val="en-US"/>
              </w:rPr>
              <w:t>V</w:t>
            </w:r>
          </w:p>
          <w:p w14:paraId="368A65E7" w14:textId="77777777" w:rsidR="001D6B7E" w:rsidRDefault="001D6B7E" w:rsidP="00143B63">
            <w:pPr>
              <w:pStyle w:val="21"/>
              <w:ind w:firstLine="0"/>
            </w:pPr>
            <w:r>
              <w:rPr>
                <w:lang w:val="en-US"/>
              </w:rPr>
              <w:t>IV</w:t>
            </w:r>
            <w:r>
              <w:t xml:space="preserve"> и </w:t>
            </w:r>
            <w:r>
              <w:rPr>
                <w:lang w:val="en-US"/>
              </w:rPr>
              <w:t>V</w:t>
            </w:r>
            <w:r>
              <w:t xml:space="preserve"> на первой ст</w:t>
            </w:r>
            <w:r>
              <w:t>а</w:t>
            </w:r>
            <w:r>
              <w:t xml:space="preserve">дии двухстадийного строительства дорог   </w:t>
            </w:r>
            <w:r>
              <w:rPr>
                <w:lang w:val="en-US"/>
              </w:rPr>
              <w:t>III</w:t>
            </w:r>
            <w:r>
              <w:t xml:space="preserve"> категории</w:t>
            </w:r>
          </w:p>
          <w:p w14:paraId="76742ED3" w14:textId="77777777" w:rsidR="001D6B7E" w:rsidRDefault="001D6B7E" w:rsidP="00143B63">
            <w:pPr>
              <w:pStyle w:val="21"/>
              <w:ind w:firstLine="0"/>
            </w:pPr>
            <w:r>
              <w:rPr>
                <w:lang w:val="en-US"/>
              </w:rPr>
              <w:t>V</w:t>
            </w:r>
            <w:r>
              <w:t xml:space="preserve"> и на первой стадии двухстадийного строительства дорог </w:t>
            </w:r>
            <w:r>
              <w:rPr>
                <w:lang w:val="en-US"/>
              </w:rPr>
              <w:t>IV</w:t>
            </w:r>
            <w:r>
              <w:t xml:space="preserve"> категории</w:t>
            </w:r>
          </w:p>
        </w:tc>
      </w:tr>
    </w:tbl>
    <w:p w14:paraId="3025486A" w14:textId="77777777" w:rsidR="001D6B7E" w:rsidRDefault="001D6B7E" w:rsidP="001D6B7E">
      <w:pPr>
        <w:pStyle w:val="21"/>
        <w:spacing w:line="312" w:lineRule="auto"/>
      </w:pPr>
      <w:r>
        <w:t>Исходя из прочностных характеристик дорожных покрытий на дорогах разных технических категорий существуют определенные ограничения на и</w:t>
      </w:r>
      <w:r>
        <w:t>с</w:t>
      </w:r>
      <w:r>
        <w:t xml:space="preserve">пользование различных типов подвижного состава. Так, на дорогах </w:t>
      </w:r>
      <w:r>
        <w:rPr>
          <w:lang w:val="en-US"/>
        </w:rPr>
        <w:t>I</w:t>
      </w:r>
      <w:r>
        <w:t xml:space="preserve"> и </w:t>
      </w:r>
      <w:r>
        <w:rPr>
          <w:lang w:val="en-US"/>
        </w:rPr>
        <w:t>II</w:t>
      </w:r>
      <w:r>
        <w:t xml:space="preserve"> кат</w:t>
      </w:r>
      <w:r>
        <w:t>е</w:t>
      </w:r>
      <w:r>
        <w:t>горий разрешается эксплуатировать транспортные средства с осевой н</w:t>
      </w:r>
      <w:r>
        <w:t>а</w:t>
      </w:r>
      <w:r>
        <w:t xml:space="preserve">грузкой до 10 т. Н а дорогах </w:t>
      </w:r>
      <w:r>
        <w:rPr>
          <w:lang w:val="en-US"/>
        </w:rPr>
        <w:t>IV</w:t>
      </w:r>
      <w:r>
        <w:t xml:space="preserve"> и </w:t>
      </w:r>
      <w:r>
        <w:rPr>
          <w:lang w:val="en-US"/>
        </w:rPr>
        <w:t>V</w:t>
      </w:r>
      <w:r>
        <w:t xml:space="preserve"> категорий – с осевой нагрузкой до 6 т.</w:t>
      </w:r>
    </w:p>
    <w:p w14:paraId="2157D7B0" w14:textId="77777777" w:rsidR="001D6B7E" w:rsidRDefault="001D6B7E" w:rsidP="001D6B7E">
      <w:pPr>
        <w:pStyle w:val="21"/>
        <w:spacing w:line="312" w:lineRule="auto"/>
      </w:pPr>
      <w:r>
        <w:t>В городских условиях в часы «пик» в порядке исключения допускается эксплуатация автобусов с осевой нагрузкой до 11,5 т и с полной массой до 17,5 т.</w:t>
      </w:r>
    </w:p>
    <w:p w14:paraId="41FA31DC" w14:textId="77777777" w:rsidR="001D6B7E" w:rsidRDefault="001D6B7E" w:rsidP="001D6B7E">
      <w:pPr>
        <w:pStyle w:val="21"/>
        <w:spacing w:line="312" w:lineRule="auto"/>
      </w:pPr>
      <w:r>
        <w:t>Эффективность работы автомобильного транспорта во многом зависит от технического уровня  и эксплуатационного состояния автомобильных д</w:t>
      </w:r>
      <w:r>
        <w:t>о</w:t>
      </w:r>
      <w:r>
        <w:t>рог.</w:t>
      </w:r>
    </w:p>
    <w:p w14:paraId="3657A43B" w14:textId="77777777" w:rsidR="001D6B7E" w:rsidRDefault="001D6B7E" w:rsidP="001D6B7E">
      <w:pPr>
        <w:pStyle w:val="21"/>
        <w:spacing w:line="312" w:lineRule="auto"/>
      </w:pPr>
      <w:r>
        <w:rPr>
          <w:b/>
          <w:bCs/>
        </w:rPr>
        <w:t>Технический уровень дороги</w:t>
      </w:r>
      <w:r>
        <w:t xml:space="preserve"> – степень соответствия постоянных (не меняющихся в процессе эксплуатации или меняющихся только при реконс</w:t>
      </w:r>
      <w:r>
        <w:t>т</w:t>
      </w:r>
      <w:r>
        <w:t>рукции и ремонте) ее параметров и дорожных сооружений нормативным треб</w:t>
      </w:r>
      <w:r>
        <w:t>о</w:t>
      </w:r>
      <w:r>
        <w:t xml:space="preserve">ваниям: проектная ширина проезжей части и земляного полотна, длина прямых и кривых, протяженность и крутизна подъемов и </w:t>
      </w:r>
      <w:r>
        <w:lastRenderedPageBreak/>
        <w:t>спусков, высота насыпей, гл</w:t>
      </w:r>
      <w:r>
        <w:t>у</w:t>
      </w:r>
      <w:r>
        <w:t>бина выемок, габариты и грузоподъемность мостов и путепров</w:t>
      </w:r>
      <w:r>
        <w:t>о</w:t>
      </w:r>
      <w:r>
        <w:t>дов, элементы обустройства.</w:t>
      </w:r>
    </w:p>
    <w:p w14:paraId="5B444712" w14:textId="77777777" w:rsidR="001D6B7E" w:rsidRDefault="001D6B7E" w:rsidP="001D6B7E">
      <w:pPr>
        <w:pStyle w:val="21"/>
        <w:spacing w:line="312" w:lineRule="auto"/>
      </w:pPr>
    </w:p>
    <w:p w14:paraId="65675CFF" w14:textId="77777777" w:rsidR="001D6B7E" w:rsidRDefault="001D6B7E" w:rsidP="001D6B7E">
      <w:pPr>
        <w:pStyle w:val="21"/>
        <w:spacing w:line="312" w:lineRule="auto"/>
      </w:pPr>
      <w:r>
        <w:rPr>
          <w:b/>
          <w:bCs/>
        </w:rPr>
        <w:t>Эксплуатационное состояние автомобильной дороги</w:t>
      </w:r>
      <w:r>
        <w:t xml:space="preserve"> – степень соо</w:t>
      </w:r>
      <w:r>
        <w:t>т</w:t>
      </w:r>
      <w:r>
        <w:t>ветствия нормативным требованиям переменных параметров и характер</w:t>
      </w:r>
      <w:r>
        <w:t>и</w:t>
      </w:r>
      <w:r>
        <w:t>стик дороги, изменяющихся под воздействием транспортных средств, метеоролог</w:t>
      </w:r>
      <w:r>
        <w:t>и</w:t>
      </w:r>
      <w:r>
        <w:t>ческих условий, уровня содержания: прочность одежды, состояние поверхности дороги и фактически используемая ширина проезжей части и обочин, сцепные качества и ровность покрытия, состояние разметки, инженерного оборудов</w:t>
      </w:r>
      <w:r>
        <w:t>а</w:t>
      </w:r>
      <w:r>
        <w:t>ния.</w:t>
      </w:r>
    </w:p>
    <w:p w14:paraId="49678C36" w14:textId="77777777" w:rsidR="001D6B7E" w:rsidRDefault="001D6B7E" w:rsidP="001D6B7E">
      <w:pPr>
        <w:pStyle w:val="21"/>
        <w:spacing w:line="312" w:lineRule="auto"/>
      </w:pPr>
      <w:r>
        <w:t>Успешно выполнять свои функции может только дорога высокого кач</w:t>
      </w:r>
      <w:r>
        <w:t>е</w:t>
      </w:r>
      <w:r>
        <w:t>ства. Качество дорог – проблема многоплановая и сложная. Решение ее связано с научно-исследовательскими, проектно-изыскательскими и конс</w:t>
      </w:r>
      <w:r>
        <w:t>т</w:t>
      </w:r>
      <w:r>
        <w:t>рукторскими раб</w:t>
      </w:r>
      <w:r>
        <w:t>о</w:t>
      </w:r>
      <w:r>
        <w:t>тами. Качество дороги зависит от  технологии, организации и культуры производства, применения новых прогрессивных проектных решений, фун</w:t>
      </w:r>
      <w:r>
        <w:t>к</w:t>
      </w:r>
      <w:r>
        <w:t>ционирования системы контроля качества материалов, изделий, конструкций и готовой продукции, планирования и управления дорожными работами на осн</w:t>
      </w:r>
      <w:r>
        <w:t>о</w:t>
      </w:r>
      <w:r>
        <w:t>ве экономико-математических методов.</w:t>
      </w:r>
    </w:p>
    <w:p w14:paraId="247ACAD6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 менее важное значение имеют вопросы эксплуатации дорог. Постр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енная и сданная в эксплуатацию дорога находится под воздействием приро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ных факторов, транспортных нагрузок и внутренних физико-химических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цессов. В результате этого происходит снижение прочностных свойств мат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риалов, т. к. в конструкции возникают знакопеременные напряжения и разв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ваются усталостные явления.  Происходит также износ дорожных покрытий и других элементов дороги: разрушается поверхность недостаточно укрепленных обочин и откосов в результате водной и ветровой эрозии  и т.д. Все это вызыв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 снижение эксплуатационных качеств дороги. Обеспечить ее устойчивую многолетнюю дорогу можно на основе правильной эксплуатации. Для этого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обходимо тщательно следить за состоянием всех дорожных сооружений и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полнять своевременно и качественно ремонтные работы. Вместе с тем необх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димо осуществлять регулирование движения транспортных потоков, обеспеч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вая безопасность участников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 всеми имеющимися средствами.</w:t>
      </w:r>
    </w:p>
    <w:p w14:paraId="15C437B4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lastRenderedPageBreak/>
        <w:t>Решать эти задачи призваны дорожно-эксплуатационные учреждения (ДЭУ). Конечная цель деятельности ДЭУ – поддержание и повышение техн</w:t>
      </w:r>
      <w:r>
        <w:t>и</w:t>
      </w:r>
      <w:r>
        <w:t>ческого уровня и эксплуатационного состояния автодорог в соответствии с ро</w:t>
      </w:r>
      <w:r>
        <w:t>с</w:t>
      </w:r>
      <w:r>
        <w:t>том интенсивности движения и нагрузок, и тем самым повышение производ</w:t>
      </w:r>
      <w:r>
        <w:t>и</w:t>
      </w:r>
      <w:r>
        <w:t>тельности и эффективности работы автомобилей, снижение себестоимости п</w:t>
      </w:r>
      <w:r>
        <w:t>е</w:t>
      </w:r>
      <w:r>
        <w:t>ревозок.</w:t>
      </w:r>
    </w:p>
    <w:p w14:paraId="2399C491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 xml:space="preserve">В состав </w:t>
      </w:r>
      <w:r>
        <w:rPr>
          <w:b/>
          <w:bCs/>
        </w:rPr>
        <w:t>работ по технической эксплуатации дорог</w:t>
      </w:r>
      <w:r>
        <w:t xml:space="preserve"> входит:</w:t>
      </w:r>
    </w:p>
    <w:p w14:paraId="5D16AFC9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изучение и анализ условий работы дорог, условий движения тран</w:t>
      </w:r>
      <w:r>
        <w:t>с</w:t>
      </w:r>
      <w:r>
        <w:t>портных средств;</w:t>
      </w:r>
    </w:p>
    <w:p w14:paraId="4A62AC4D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постоянный уход за дорогами, дорожными сооружениями и полосой отвода, поддержание их в чистоте и порядке;</w:t>
      </w:r>
    </w:p>
    <w:p w14:paraId="4678F098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регулярное содержание и периодические ремонты дорог и сооруж</w:t>
      </w:r>
      <w:r>
        <w:t>е</w:t>
      </w:r>
      <w:r>
        <w:t>ний;</w:t>
      </w:r>
    </w:p>
    <w:p w14:paraId="28B2E344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озеленение, архитектурно-эстетическое оформление и обустройство;</w:t>
      </w:r>
    </w:p>
    <w:p w14:paraId="71C57EB1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реализация мероприятий, повышающих технический уровень и эк</w:t>
      </w:r>
      <w:r>
        <w:t>с</w:t>
      </w:r>
      <w:r>
        <w:t>плуатационное состояние дорог, приведение их в соответствие с возрастающ</w:t>
      </w:r>
      <w:r>
        <w:t>и</w:t>
      </w:r>
      <w:r>
        <w:t>ми требованиями;</w:t>
      </w:r>
    </w:p>
    <w:p w14:paraId="409A4815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совершенствование дорожного сервиса;</w:t>
      </w:r>
    </w:p>
    <w:p w14:paraId="79CC2A2A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-  организация, управление и регулирование движения, обеспечение его безопасности.</w:t>
      </w:r>
    </w:p>
    <w:p w14:paraId="287A739D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>Последний пункт работ выполняется  специальным подразделением в с</w:t>
      </w:r>
      <w:r>
        <w:t>о</w:t>
      </w:r>
      <w:r>
        <w:t>ставе ДЭУ – службой о</w:t>
      </w:r>
      <w:r>
        <w:t>р</w:t>
      </w:r>
      <w:r>
        <w:t>ганизации движения (СОД ДЭУ).</w:t>
      </w:r>
    </w:p>
    <w:p w14:paraId="7CB2064E" w14:textId="77777777" w:rsidR="001D6B7E" w:rsidRDefault="001D6B7E" w:rsidP="001D6B7E">
      <w:pPr>
        <w:pStyle w:val="a5"/>
        <w:spacing w:line="312" w:lineRule="auto"/>
        <w:ind w:firstLine="720"/>
        <w:jc w:val="both"/>
      </w:pPr>
      <w:r>
        <w:t xml:space="preserve"> Инженеры дорожного движения, работающие в СОД ДЭУ, призваны р</w:t>
      </w:r>
      <w:r>
        <w:t>е</w:t>
      </w:r>
      <w:r>
        <w:t>шать следующие основные з</w:t>
      </w:r>
      <w:r>
        <w:t>а</w:t>
      </w:r>
      <w:r>
        <w:t>дачи:</w:t>
      </w:r>
    </w:p>
    <w:p w14:paraId="54A8C7FC" w14:textId="77777777" w:rsidR="001D6B7E" w:rsidRDefault="001D6B7E" w:rsidP="001D6B7E">
      <w:pPr>
        <w:pStyle w:val="a5"/>
        <w:numPr>
          <w:ilvl w:val="0"/>
          <w:numId w:val="1"/>
        </w:numPr>
        <w:spacing w:line="312" w:lineRule="auto"/>
        <w:jc w:val="both"/>
      </w:pPr>
      <w:r>
        <w:t>осуществлять постоянный контроль за состоянием дорог с то</w:t>
      </w:r>
      <w:r>
        <w:t>ч</w:t>
      </w:r>
      <w:r>
        <w:t>ки зрения безопасности движения и, в первую очередь, за усл</w:t>
      </w:r>
      <w:r>
        <w:t>о</w:t>
      </w:r>
      <w:r>
        <w:t>виями видимости и шероховатостью покрытия;</w:t>
      </w:r>
    </w:p>
    <w:p w14:paraId="6A0CECE1" w14:textId="77777777" w:rsidR="001D6B7E" w:rsidRDefault="001D6B7E" w:rsidP="001D6B7E">
      <w:pPr>
        <w:pStyle w:val="a5"/>
        <w:numPr>
          <w:ilvl w:val="0"/>
          <w:numId w:val="1"/>
        </w:numPr>
        <w:spacing w:line="312" w:lineRule="auto"/>
        <w:jc w:val="both"/>
      </w:pPr>
      <w:r>
        <w:t>изучать условия и режимы движения автомобилей по дороге и выявлять «узкие» места, характеризующиеся существе</w:t>
      </w:r>
      <w:r>
        <w:t>н</w:t>
      </w:r>
      <w:r>
        <w:t>ным снижением скорости;</w:t>
      </w:r>
    </w:p>
    <w:p w14:paraId="0CE867E1" w14:textId="77777777" w:rsidR="001D6B7E" w:rsidRDefault="001D6B7E" w:rsidP="001D6B7E">
      <w:pPr>
        <w:pStyle w:val="a5"/>
        <w:numPr>
          <w:ilvl w:val="0"/>
          <w:numId w:val="1"/>
        </w:numPr>
        <w:spacing w:line="312" w:lineRule="auto"/>
        <w:jc w:val="both"/>
      </w:pPr>
      <w:r>
        <w:t>разрабатывать и осуществлять мероприятия по ликвидации опасных и «узких» мест, по повышению пропускной способн</w:t>
      </w:r>
      <w:r>
        <w:t>о</w:t>
      </w:r>
      <w:r>
        <w:t>сти дороги;</w:t>
      </w:r>
    </w:p>
    <w:p w14:paraId="4AE5EB0B" w14:textId="77777777" w:rsidR="001D6B7E" w:rsidRDefault="001D6B7E" w:rsidP="001D6B7E">
      <w:pPr>
        <w:pStyle w:val="a5"/>
        <w:numPr>
          <w:ilvl w:val="0"/>
          <w:numId w:val="1"/>
        </w:numPr>
        <w:spacing w:line="312" w:lineRule="auto"/>
        <w:jc w:val="both"/>
      </w:pPr>
      <w:r>
        <w:t>внедрять современные технические средства организации дв</w:t>
      </w:r>
      <w:r>
        <w:t>и</w:t>
      </w:r>
      <w:r>
        <w:t>жения, улучшать информацию на дорогах для водителей;</w:t>
      </w:r>
    </w:p>
    <w:p w14:paraId="7176E9B2" w14:textId="77777777" w:rsidR="001D6B7E" w:rsidRDefault="001D6B7E" w:rsidP="001D6B7E">
      <w:pPr>
        <w:pStyle w:val="a5"/>
        <w:numPr>
          <w:ilvl w:val="0"/>
          <w:numId w:val="1"/>
        </w:numPr>
        <w:spacing w:line="312" w:lineRule="auto"/>
        <w:jc w:val="both"/>
      </w:pPr>
      <w:r>
        <w:lastRenderedPageBreak/>
        <w:t>анализировать причины и условия возникновения ДТП, в том числе выявлять в них дорожные факторы и принимать меры по их устранению;</w:t>
      </w:r>
    </w:p>
    <w:p w14:paraId="79F056A9" w14:textId="77777777" w:rsidR="001D6B7E" w:rsidRDefault="001D6B7E" w:rsidP="001D6B7E">
      <w:pPr>
        <w:pStyle w:val="a5"/>
        <w:numPr>
          <w:ilvl w:val="0"/>
          <w:numId w:val="1"/>
        </w:numPr>
        <w:spacing w:line="312" w:lineRule="auto"/>
        <w:jc w:val="both"/>
      </w:pPr>
      <w:r>
        <w:t>прогнозировать развитие интенсивности дорожного движ</w:t>
      </w:r>
      <w:r>
        <w:t>е</w:t>
      </w:r>
      <w:r>
        <w:t>ния и разрабатывать предложения по необходимым мер</w:t>
      </w:r>
      <w:r>
        <w:t>о</w:t>
      </w:r>
      <w:r>
        <w:t>приятиям для пропуска возросшего объема движения.</w:t>
      </w:r>
    </w:p>
    <w:p w14:paraId="14397B1F" w14:textId="77777777" w:rsidR="001D6B7E" w:rsidRDefault="001D6B7E" w:rsidP="001D6B7E">
      <w:pPr>
        <w:pStyle w:val="a3"/>
      </w:pPr>
    </w:p>
    <w:p w14:paraId="7C351320" w14:textId="77777777" w:rsidR="001D6B7E" w:rsidRDefault="001D6B7E" w:rsidP="001D6B7E">
      <w:pPr>
        <w:numPr>
          <w:ilvl w:val="1"/>
          <w:numId w:val="2"/>
        </w:numPr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  <w:szCs w:val="28"/>
        </w:rPr>
        <w:t xml:space="preserve">Влияние   </w:t>
      </w:r>
      <w:r>
        <w:rPr>
          <w:b/>
          <w:bCs/>
          <w:i/>
          <w:iCs/>
          <w:sz w:val="32"/>
        </w:rPr>
        <w:t>технического  уровня  и  эксплуатационного состояния  дороги  на  производительность                 автомобильного  тран</w:t>
      </w:r>
      <w:r>
        <w:rPr>
          <w:b/>
          <w:bCs/>
          <w:i/>
          <w:iCs/>
          <w:sz w:val="32"/>
        </w:rPr>
        <w:t>с</w:t>
      </w:r>
      <w:r>
        <w:rPr>
          <w:b/>
          <w:bCs/>
          <w:i/>
          <w:iCs/>
          <w:sz w:val="32"/>
        </w:rPr>
        <w:t>порта</w:t>
      </w:r>
    </w:p>
    <w:p w14:paraId="1B2B9BAD" w14:textId="77777777" w:rsidR="001D6B7E" w:rsidRDefault="001D6B7E" w:rsidP="001D6B7E">
      <w:pPr>
        <w:rPr>
          <w:b/>
          <w:bCs/>
          <w:sz w:val="32"/>
        </w:rPr>
      </w:pPr>
    </w:p>
    <w:p w14:paraId="730008CC" w14:textId="77777777" w:rsidR="001D6B7E" w:rsidRDefault="001D6B7E" w:rsidP="001D6B7E">
      <w:pPr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Годовая производительность одного автомобиля рассчитывается по фо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муле, (т</w:t>
      </w:r>
      <w:r>
        <w:rPr>
          <w:sz w:val="28"/>
          <w:szCs w:val="28"/>
          <w:vertAlign w:val="subscript"/>
        </w:rPr>
        <w:t>*</w:t>
      </w:r>
      <w:r>
        <w:rPr>
          <w:sz w:val="28"/>
          <w:szCs w:val="28"/>
        </w:rPr>
        <w:t>км/год):</w:t>
      </w:r>
    </w:p>
    <w:p w14:paraId="635E68DA" w14:textId="77777777" w:rsidR="001D6B7E" w:rsidRDefault="001D6B7E" w:rsidP="001D6B7E">
      <w:pPr>
        <w:ind w:firstLine="720"/>
        <w:rPr>
          <w:sz w:val="28"/>
          <w:szCs w:val="28"/>
        </w:rPr>
      </w:pPr>
    </w:p>
    <w:p w14:paraId="37E95F05" w14:textId="77777777" w:rsidR="001D6B7E" w:rsidRDefault="001D6B7E" w:rsidP="001D6B7E">
      <w:pPr>
        <w:ind w:firstLine="720"/>
        <w:rPr>
          <w:sz w:val="28"/>
          <w:szCs w:val="28"/>
        </w:rPr>
      </w:pPr>
      <w:r>
        <w:rPr>
          <w:sz w:val="36"/>
          <w:szCs w:val="28"/>
        </w:rPr>
        <w:t xml:space="preserve">            П = </w:t>
      </w:r>
      <w:r>
        <w:rPr>
          <w:sz w:val="36"/>
          <w:szCs w:val="28"/>
          <w:lang w:val="en-US"/>
        </w:rPr>
        <w:t>T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q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гр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пр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в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l</w:t>
      </w:r>
      <w:r>
        <w:rPr>
          <w:sz w:val="36"/>
          <w:szCs w:val="28"/>
        </w:rPr>
        <w:t xml:space="preserve"> / (</w:t>
      </w:r>
      <w:r>
        <w:rPr>
          <w:sz w:val="36"/>
          <w:szCs w:val="28"/>
          <w:lang w:val="en-US"/>
        </w:rPr>
        <w:t>l</w:t>
      </w:r>
      <w:r>
        <w:rPr>
          <w:sz w:val="36"/>
          <w:szCs w:val="28"/>
        </w:rPr>
        <w:t xml:space="preserve"> +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пр</w:t>
      </w:r>
      <w:r>
        <w:rPr>
          <w:sz w:val="36"/>
          <w:szCs w:val="28"/>
        </w:rPr>
        <w:t xml:space="preserve"> </w:t>
      </w:r>
      <w:r>
        <w:rPr>
          <w:sz w:val="36"/>
          <w:szCs w:val="28"/>
          <w:lang w:val="en-US"/>
        </w:rPr>
        <w:t>t</w:t>
      </w:r>
      <w:r>
        <w:rPr>
          <w:sz w:val="36"/>
          <w:szCs w:val="28"/>
        </w:rPr>
        <w:t>)</w:t>
      </w:r>
      <w:r>
        <w:rPr>
          <w:sz w:val="28"/>
          <w:szCs w:val="28"/>
        </w:rPr>
        <w:t xml:space="preserve">                     (2.1)</w:t>
      </w:r>
    </w:p>
    <w:p w14:paraId="0EEF04E8" w14:textId="77777777" w:rsidR="001D6B7E" w:rsidRDefault="001D6B7E" w:rsidP="001D6B7E">
      <w:pPr>
        <w:ind w:firstLine="720"/>
        <w:rPr>
          <w:sz w:val="28"/>
          <w:szCs w:val="28"/>
        </w:rPr>
      </w:pPr>
    </w:p>
    <w:p w14:paraId="029BF3B4" w14:textId="77777777" w:rsidR="001D6B7E" w:rsidRDefault="001D6B7E" w:rsidP="001D6B7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  <w:lang w:val="en-US"/>
        </w:rPr>
        <w:t>T</w:t>
      </w:r>
      <w:r>
        <w:rPr>
          <w:sz w:val="28"/>
          <w:szCs w:val="28"/>
        </w:rPr>
        <w:t xml:space="preserve"> - число рабочих часов году;</w:t>
      </w:r>
    </w:p>
    <w:p w14:paraId="33E0F571" w14:textId="77777777" w:rsidR="001D6B7E" w:rsidRDefault="001D6B7E" w:rsidP="001D6B7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  <w:lang w:val="en-US"/>
        </w:rPr>
        <w:t>q</w:t>
      </w:r>
      <w:r>
        <w:rPr>
          <w:sz w:val="28"/>
          <w:szCs w:val="28"/>
        </w:rPr>
        <w:t xml:space="preserve"> - грузоподъемность автомобиля, т;</w:t>
      </w:r>
    </w:p>
    <w:p w14:paraId="5834BA9B" w14:textId="77777777" w:rsidR="001D6B7E" w:rsidRDefault="001D6B7E" w:rsidP="001D6B7E">
      <w:pPr>
        <w:ind w:left="1800" w:hanging="108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гр</w:t>
      </w:r>
      <w:r>
        <w:rPr>
          <w:sz w:val="36"/>
          <w:szCs w:val="28"/>
        </w:rPr>
        <w:t xml:space="preserve">,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пр</w:t>
      </w:r>
      <w:r>
        <w:rPr>
          <w:sz w:val="36"/>
          <w:szCs w:val="28"/>
        </w:rPr>
        <w:t xml:space="preserve">, </w:t>
      </w:r>
      <w:r>
        <w:rPr>
          <w:sz w:val="36"/>
          <w:szCs w:val="28"/>
          <w:lang w:val="en-US"/>
        </w:rPr>
        <w:t>K</w:t>
      </w:r>
      <w:r>
        <w:rPr>
          <w:sz w:val="36"/>
          <w:szCs w:val="28"/>
          <w:vertAlign w:val="subscript"/>
        </w:rPr>
        <w:t>в</w:t>
      </w:r>
      <w:r>
        <w:rPr>
          <w:sz w:val="28"/>
          <w:szCs w:val="28"/>
        </w:rPr>
        <w:t xml:space="preserve"> - коэффициенты использования грузоподъемности, пробега и времени;</w:t>
      </w:r>
    </w:p>
    <w:p w14:paraId="79E7B2E2" w14:textId="77777777" w:rsidR="001D6B7E" w:rsidRDefault="001D6B7E" w:rsidP="001D6B7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  <w:lang w:val="en-US"/>
        </w:rPr>
        <w:t>V</w:t>
      </w:r>
      <w:r>
        <w:rPr>
          <w:sz w:val="28"/>
          <w:szCs w:val="28"/>
        </w:rPr>
        <w:t>- средняя скорость движения, км/ч;</w:t>
      </w:r>
    </w:p>
    <w:p w14:paraId="48C67B7E" w14:textId="77777777" w:rsidR="001D6B7E" w:rsidRDefault="001D6B7E" w:rsidP="001D6B7E">
      <w:pPr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 xml:space="preserve">                 </w:t>
      </w:r>
      <w:r>
        <w:rPr>
          <w:sz w:val="36"/>
          <w:szCs w:val="28"/>
          <w:lang w:val="en-US"/>
        </w:rPr>
        <w:t>l</w:t>
      </w:r>
      <w:r>
        <w:rPr>
          <w:b/>
          <w:bCs/>
          <w:sz w:val="32"/>
          <w:szCs w:val="28"/>
        </w:rPr>
        <w:t xml:space="preserve"> </w:t>
      </w:r>
      <w:r>
        <w:rPr>
          <w:sz w:val="28"/>
          <w:szCs w:val="28"/>
        </w:rPr>
        <w:t>- длина ездки, км;</w:t>
      </w:r>
    </w:p>
    <w:p w14:paraId="017C6020" w14:textId="77777777" w:rsidR="001D6B7E" w:rsidRDefault="001D6B7E" w:rsidP="001D6B7E">
      <w:pPr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 xml:space="preserve">                 </w:t>
      </w:r>
      <w:r>
        <w:rPr>
          <w:sz w:val="36"/>
          <w:szCs w:val="28"/>
          <w:lang w:val="en-US"/>
        </w:rPr>
        <w:t>t</w:t>
      </w:r>
      <w:r>
        <w:rPr>
          <w:b/>
          <w:bCs/>
          <w:sz w:val="32"/>
          <w:szCs w:val="28"/>
        </w:rPr>
        <w:t xml:space="preserve"> </w:t>
      </w:r>
      <w:r>
        <w:rPr>
          <w:sz w:val="28"/>
          <w:szCs w:val="28"/>
        </w:rPr>
        <w:t>- время под погрузкой-разгрузкой, ч.</w:t>
      </w:r>
    </w:p>
    <w:p w14:paraId="1B806CD1" w14:textId="77777777" w:rsidR="001D6B7E" w:rsidRDefault="001D6B7E" w:rsidP="001D6B7E">
      <w:pPr>
        <w:rPr>
          <w:b/>
          <w:bCs/>
          <w:sz w:val="32"/>
          <w:szCs w:val="28"/>
        </w:rPr>
      </w:pPr>
    </w:p>
    <w:p w14:paraId="28DB4274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Анализ формулы (3.1) показывает, что почти все входящие в нее показ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тели зависят от дорожных условий.</w:t>
      </w:r>
    </w:p>
    <w:p w14:paraId="7E9127C7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Наибольшее влияние на производительность автомобиля оказывают гр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зоподъемность и скорость движения. Однако грузоподъемность автом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биля прямо зависит от допустимой осевой нагрузки, следовательно, от про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ности дорожной одежды и несущей способности мостов.</w:t>
      </w:r>
    </w:p>
    <w:p w14:paraId="21AFF85D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скорость влияют геометрические параметры дорог, ровность, шерох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ватость и состояние покрытия, инженерное оборудование и организация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жения, т.е. уровень содержания дороги.</w:t>
      </w:r>
    </w:p>
    <w:p w14:paraId="76D7DBC7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</w:p>
    <w:p w14:paraId="521752E2" w14:textId="77777777" w:rsidR="001D6B7E" w:rsidRDefault="001D6B7E" w:rsidP="001D6B7E">
      <w:pPr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Эффективность работы автомобильного транспорта характеризуется с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бестоимостью перевозок (тг/т</w:t>
      </w:r>
      <w:r>
        <w:rPr>
          <w:sz w:val="28"/>
          <w:szCs w:val="28"/>
          <w:vertAlign w:val="subscript"/>
        </w:rPr>
        <w:t>*</w:t>
      </w:r>
      <w:r>
        <w:rPr>
          <w:sz w:val="28"/>
          <w:szCs w:val="28"/>
        </w:rPr>
        <w:t>км):</w:t>
      </w:r>
    </w:p>
    <w:p w14:paraId="63D39006" w14:textId="77777777" w:rsidR="001D6B7E" w:rsidRDefault="001D6B7E" w:rsidP="001D6B7E">
      <w:pPr>
        <w:ind w:firstLine="720"/>
        <w:rPr>
          <w:sz w:val="28"/>
          <w:szCs w:val="28"/>
        </w:rPr>
      </w:pPr>
      <w:r>
        <w:rPr>
          <w:sz w:val="36"/>
          <w:szCs w:val="28"/>
        </w:rPr>
        <w:lastRenderedPageBreak/>
        <w:t xml:space="preserve">                             С = </w:t>
      </w:r>
      <w:r>
        <w:rPr>
          <w:sz w:val="36"/>
          <w:szCs w:val="28"/>
          <w:lang w:val="en-US"/>
        </w:rPr>
        <w:t>S</w:t>
      </w:r>
      <w:r>
        <w:rPr>
          <w:sz w:val="36"/>
          <w:szCs w:val="28"/>
          <w:vertAlign w:val="subscript"/>
        </w:rPr>
        <w:t>пр</w:t>
      </w:r>
      <w:r>
        <w:rPr>
          <w:sz w:val="36"/>
          <w:szCs w:val="28"/>
        </w:rPr>
        <w:t xml:space="preserve"> / П</w:t>
      </w:r>
      <w:r>
        <w:rPr>
          <w:sz w:val="28"/>
          <w:szCs w:val="28"/>
        </w:rPr>
        <w:t xml:space="preserve"> ,                                                 (2.2)</w:t>
      </w:r>
    </w:p>
    <w:p w14:paraId="464933E9" w14:textId="77777777" w:rsidR="001D6B7E" w:rsidRDefault="001D6B7E" w:rsidP="001D6B7E">
      <w:pPr>
        <w:ind w:firstLine="720"/>
        <w:rPr>
          <w:sz w:val="28"/>
          <w:szCs w:val="28"/>
        </w:rPr>
      </w:pPr>
    </w:p>
    <w:p w14:paraId="0159438C" w14:textId="77777777" w:rsidR="001D6B7E" w:rsidRDefault="001D6B7E" w:rsidP="001D6B7E">
      <w:pPr>
        <w:ind w:left="1800" w:hanging="1080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  <w:lang w:val="en-US"/>
        </w:rPr>
        <w:t>S</w:t>
      </w:r>
      <w:r>
        <w:rPr>
          <w:sz w:val="36"/>
          <w:szCs w:val="28"/>
          <w:vertAlign w:val="subscript"/>
        </w:rPr>
        <w:t>пр</w:t>
      </w:r>
      <w:r>
        <w:rPr>
          <w:sz w:val="28"/>
          <w:szCs w:val="28"/>
        </w:rPr>
        <w:t xml:space="preserve"> - приведенные годовые затраты на строительство и эксплуат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цию дорог, приобретение и эксплуатацию автомобилей, тг;</w:t>
      </w:r>
    </w:p>
    <w:p w14:paraId="5880F36D" w14:textId="77777777" w:rsidR="001D6B7E" w:rsidRDefault="001D6B7E" w:rsidP="001D6B7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</w:rPr>
        <w:t>П</w:t>
      </w:r>
      <w:r>
        <w:rPr>
          <w:sz w:val="28"/>
          <w:szCs w:val="28"/>
        </w:rPr>
        <w:t xml:space="preserve"> - производительность автомобиля, т</w:t>
      </w:r>
      <w:r>
        <w:rPr>
          <w:sz w:val="28"/>
          <w:szCs w:val="28"/>
          <w:vertAlign w:val="subscript"/>
        </w:rPr>
        <w:t>*</w:t>
      </w:r>
      <w:r>
        <w:rPr>
          <w:sz w:val="28"/>
          <w:szCs w:val="28"/>
        </w:rPr>
        <w:t>км/год.</w:t>
      </w:r>
    </w:p>
    <w:p w14:paraId="660784D2" w14:textId="77777777" w:rsidR="001D6B7E" w:rsidRDefault="001D6B7E" w:rsidP="001D6B7E">
      <w:pPr>
        <w:rPr>
          <w:sz w:val="28"/>
          <w:szCs w:val="28"/>
        </w:rPr>
      </w:pPr>
    </w:p>
    <w:p w14:paraId="497F6AFE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как производительность автомобиля, так и себесто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мость перевозок непосредственно зависят от состояния дорог.</w:t>
      </w:r>
    </w:p>
    <w:p w14:paraId="38387208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Следовательно, для повышения производительности автомобильного транспорта и снижения себестоимости перевозок можно пойти по одному из трех направлений:</w:t>
      </w:r>
    </w:p>
    <w:p w14:paraId="687B7BFD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повышение прочности дорожных одежд и грузоподъемности мостов с целью пропуска автомобилей с осевой нагрузкой более 10 т;</w:t>
      </w:r>
    </w:p>
    <w:p w14:paraId="64508601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улучшение геометрических параметров, ровности, сцепных качеств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крытий и других характеристик дорог, чтобы повысить среднюю скорость 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портных потоков;</w:t>
      </w:r>
    </w:p>
    <w:p w14:paraId="0031C030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 одновременное повышение прочности дорожных одежд и улучшение параметров и характеристик дорог.</w:t>
      </w:r>
    </w:p>
    <w:p w14:paraId="0FA6B387" w14:textId="77777777" w:rsidR="001D6B7E" w:rsidRDefault="001D6B7E" w:rsidP="001D6B7E">
      <w:pPr>
        <w:pStyle w:val="21"/>
        <w:spacing w:line="312" w:lineRule="auto"/>
      </w:pPr>
      <w:r>
        <w:t>Первый и третий варианты требуют огромных материальных затрат на реконструкцию сотен тысяч километров дорог и десятков тысяч деревянных и железобетонных мостов и переход на массовый выпуск автомобилей повыше</w:t>
      </w:r>
      <w:r>
        <w:t>н</w:t>
      </w:r>
      <w:r>
        <w:t>ной грузоподъемности.</w:t>
      </w:r>
    </w:p>
    <w:p w14:paraId="0941FD77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Второй вариант можно реализовать с гораздо меньшими затратами.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временные грузовые автомобили способны по хорошим дорогам развивать ск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рость в груженом состоянии до 100 км/ч, в то время как на большей части дорог она не превышает 50 км/ч, т.е. технические возможности автомобилей испол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зуются только наполовину.</w:t>
      </w:r>
    </w:p>
    <w:p w14:paraId="43A581A6" w14:textId="77777777" w:rsidR="001D6B7E" w:rsidRDefault="001D6B7E" w:rsidP="001D6B7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Чтобы существенно повысить среднюю скорость и безопасность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ния, необходимо в процессе ремонта дорог улучшить геометрические параме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ры плана, продольного и поперечного профилей, расширить проезжую часть, укрепить обочины, улучшить ровность и шероховатость покрытий,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высить качество содержания дорог и организации движения, создать полный комплекс дорожного сервиса. Это потребует в 3-4 раза меньше затрат, чем реконструкция дорог.</w:t>
      </w:r>
    </w:p>
    <w:p w14:paraId="68F09216" w14:textId="77777777" w:rsidR="0004622D" w:rsidRDefault="0004622D"/>
    <w:sectPr w:rsidR="0004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abstractNum w:abstractNumId="1" w15:restartNumberingAfterBreak="0">
    <w:nsid w:val="588C4E57"/>
    <w:multiLevelType w:val="multilevel"/>
    <w:tmpl w:val="41A6FC94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9EB"/>
    <w:rsid w:val="0004622D"/>
    <w:rsid w:val="001D6B7E"/>
    <w:rsid w:val="0020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7E3E86-A5B2-4721-8D29-DACF4E8E1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B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D6B7E"/>
    <w:pPr>
      <w:keepNext/>
      <w:jc w:val="both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D6B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1D6B7E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1D6B7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semiHidden/>
    <w:rsid w:val="001D6B7E"/>
    <w:pPr>
      <w:ind w:firstLine="720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semiHidden/>
    <w:rsid w:val="001D6B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Subtitle"/>
    <w:basedOn w:val="a"/>
    <w:link w:val="a6"/>
    <w:qFormat/>
    <w:rsid w:val="001D6B7E"/>
    <w:pPr>
      <w:jc w:val="center"/>
    </w:pPr>
    <w:rPr>
      <w:sz w:val="28"/>
      <w:szCs w:val="28"/>
    </w:rPr>
  </w:style>
  <w:style w:type="character" w:customStyle="1" w:styleId="a6">
    <w:name w:val="Подзаголовок Знак"/>
    <w:basedOn w:val="a0"/>
    <w:link w:val="a5"/>
    <w:rsid w:val="001D6B7E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1888</Words>
  <Characters>10765</Characters>
  <Application>Microsoft Office Word</Application>
  <DocSecurity>0</DocSecurity>
  <Lines>89</Lines>
  <Paragraphs>25</Paragraphs>
  <ScaleCrop>false</ScaleCrop>
  <Company/>
  <LinksUpToDate>false</LinksUpToDate>
  <CharactersWithSpaces>12628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2020-08-19T19:00:00Z</dcterms:created>
  <dcterms:modified xsi:type="dcterms:W3CDTF">2020-08-19T19:00:00Z</dcterms:modified>
</cp:coreProperties>
</file>